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F3177E" w:rsidRPr="00EE4600" w:rsidRDefault="00F3177E" w:rsidP="00F3177E">
      <w:pPr>
        <w:pStyle w:val="intro"/>
        <w:shd w:val="clear" w:color="auto" w:fill="FFFFFF"/>
        <w:spacing w:line="420" w:lineRule="atLeast"/>
        <w:rPr>
          <w:rFonts w:asciiTheme="minorHAnsi" w:hAnsiTheme="minorHAnsi" w:cstheme="minorHAnsi"/>
          <w:b/>
          <w:bCs/>
          <w:color w:val="2B2B2B"/>
          <w:sz w:val="22"/>
          <w:szCs w:val="22"/>
        </w:rPr>
      </w:pPr>
      <w:r w:rsidRPr="00EE4600">
        <w:rPr>
          <w:rStyle w:val="Fett"/>
          <w:rFonts w:asciiTheme="minorHAnsi" w:hAnsiTheme="minorHAnsi" w:cstheme="minorHAnsi"/>
          <w:color w:val="2B2B2B"/>
          <w:sz w:val="22"/>
          <w:szCs w:val="22"/>
        </w:rPr>
        <w:t xml:space="preserve">Liebe </w:t>
      </w:r>
      <w:proofErr w:type="spellStart"/>
      <w:r w:rsidRPr="00EE4600">
        <w:rPr>
          <w:rStyle w:val="Fett"/>
          <w:rFonts w:asciiTheme="minorHAnsi" w:hAnsiTheme="minorHAnsi" w:cstheme="minorHAnsi"/>
          <w:color w:val="2B2B2B"/>
          <w:sz w:val="22"/>
          <w:szCs w:val="22"/>
        </w:rPr>
        <w:t>Partner:innen</w:t>
      </w:r>
      <w:proofErr w:type="spellEnd"/>
      <w:r w:rsidRPr="00EE4600">
        <w:rPr>
          <w:rStyle w:val="Fett"/>
          <w:rFonts w:asciiTheme="minorHAnsi" w:hAnsiTheme="minorHAnsi" w:cstheme="minorHAnsi"/>
          <w:color w:val="2B2B2B"/>
          <w:sz w:val="22"/>
          <w:szCs w:val="22"/>
        </w:rPr>
        <w:t xml:space="preserve"> der Lübecker Bucht,</w:t>
      </w:r>
    </w:p>
    <w:p w:rsidR="00F3177E" w:rsidRPr="00EE4600" w:rsidRDefault="00F3177E" w:rsidP="00EE4600">
      <w:pPr>
        <w:shd w:val="clear" w:color="auto" w:fill="FFFFFF"/>
        <w:spacing w:after="120" w:line="420" w:lineRule="atLeast"/>
        <w:rPr>
          <w:rFonts w:cstheme="minorHAnsi"/>
          <w:color w:val="2B2B2B"/>
        </w:rPr>
      </w:pPr>
      <w:r w:rsidRPr="00EE4600">
        <w:rPr>
          <w:rFonts w:cstheme="minorHAnsi"/>
        </w:rPr>
        <w:t xml:space="preserve">gestern, 29. März 2022, wurde durch die Landesregierung Schleswig-Holstein eine angepasste Corona-Bekämpfungsverordnung beschlossen. Ab Sonntag, 3. April 2022, gelten weiterhin Masken- und Testpflichten in Einrichtungen für besonders vulnerable Personengruppen. Die Maskenpflicht gilt auch weiterhin im öffentlichen Personennahverkehr. </w:t>
      </w:r>
      <w:r w:rsidRPr="00EE4600">
        <w:rPr>
          <w:rFonts w:cstheme="minorHAnsi"/>
        </w:rPr>
        <w:br/>
        <w:t>In anderen Bereichen des öffentlichen Lebens werden bisher geltende Maskenpflichten in Maskenempfehlungen umgewandelt. Diese Empfehlung gilt vor allem in Bereichen, in denen eine große Anzahl von Menschen in Innenräumen zusammenkommt oder dichtes Gedränge die Übertragungswahrscheinlichkeit des Virus erhöht, insbesondere, wenn die Teilnehmenden sich nicht kennen.</w:t>
      </w:r>
      <w:r w:rsidRPr="00EE4600">
        <w:rPr>
          <w:rFonts w:cstheme="minorHAnsi"/>
        </w:rPr>
        <w:br/>
      </w:r>
      <w:r w:rsidRPr="00EE4600">
        <w:rPr>
          <w:rFonts w:cstheme="minorHAnsi"/>
        </w:rPr>
        <w:br/>
      </w:r>
      <w:r w:rsidRPr="00EE4600">
        <w:rPr>
          <w:rStyle w:val="Fett"/>
          <w:rFonts w:cstheme="minorHAnsi"/>
          <w:color w:val="2B2B2B"/>
        </w:rPr>
        <w:t>Ab Sonntag, 3. April 2022, gelten die nachfolgend aufgeführten Regelungen durch die Corona-Bekämpfungsverordnung in Schleswig-Holstein:</w:t>
      </w:r>
      <w:r w:rsidRPr="00EE4600">
        <w:rPr>
          <w:rFonts w:cstheme="minorHAnsi"/>
          <w:color w:val="2B2B2B"/>
        </w:rPr>
        <w:br/>
        <w:t>(</w:t>
      </w:r>
      <w:r w:rsidRPr="00EE4600">
        <w:rPr>
          <w:rStyle w:val="Hervorhebung"/>
          <w:rFonts w:cstheme="minorHAnsi"/>
          <w:color w:val="2B2B2B"/>
        </w:rPr>
        <w:t>Quelle: www.schleswig-holstein.de</w:t>
      </w:r>
      <w:r w:rsidRPr="00EE4600">
        <w:rPr>
          <w:rFonts w:cstheme="minorHAnsi"/>
          <w:color w:val="2B2B2B"/>
        </w:rPr>
        <w:t>)</w:t>
      </w:r>
      <w:r w:rsidRPr="00EE4600">
        <w:rPr>
          <w:rFonts w:cstheme="minorHAnsi"/>
          <w:color w:val="2B2B2B"/>
        </w:rPr>
        <w:br/>
      </w:r>
    </w:p>
    <w:p w:rsidR="00F3177E" w:rsidRPr="00EE4600" w:rsidRDefault="00F3177E" w:rsidP="00F3177E">
      <w:pPr>
        <w:pStyle w:val="StandardWeb"/>
        <w:shd w:val="clear" w:color="auto" w:fill="FFFFFF"/>
        <w:spacing w:line="420" w:lineRule="atLeast"/>
        <w:rPr>
          <w:rFonts w:asciiTheme="minorHAnsi" w:hAnsiTheme="minorHAnsi" w:cstheme="minorHAnsi"/>
          <w:color w:val="2B2B2B"/>
          <w:sz w:val="22"/>
          <w:szCs w:val="22"/>
        </w:rPr>
      </w:pPr>
      <w:r w:rsidRPr="00EE4600">
        <w:rPr>
          <w:rStyle w:val="Fett"/>
          <w:rFonts w:asciiTheme="minorHAnsi" w:hAnsiTheme="minorHAnsi" w:cstheme="minorHAnsi"/>
          <w:color w:val="2B2B2B"/>
          <w:sz w:val="22"/>
          <w:szCs w:val="22"/>
        </w:rPr>
        <w:t>1. Maskenpflichten gelten wie folgt für:</w:t>
      </w:r>
    </w:p>
    <w:p w:rsidR="00F3177E" w:rsidRPr="00EE4600" w:rsidRDefault="00F3177E" w:rsidP="00EE4600">
      <w:pPr>
        <w:numPr>
          <w:ilvl w:val="0"/>
          <w:numId w:val="13"/>
        </w:numPr>
        <w:spacing w:before="100" w:beforeAutospacing="1" w:after="120" w:line="240" w:lineRule="auto"/>
        <w:ind w:left="714" w:hanging="357"/>
        <w:rPr>
          <w:rFonts w:cstheme="minorHAnsi"/>
        </w:rPr>
      </w:pPr>
      <w:r w:rsidRPr="00EE4600">
        <w:rPr>
          <w:rFonts w:cstheme="minorHAnsi"/>
        </w:rPr>
        <w:t>Externe Personen in Krankenhäusern (FFP2).</w:t>
      </w:r>
    </w:p>
    <w:p w:rsidR="00F3177E" w:rsidRPr="00EE4600" w:rsidRDefault="00F3177E" w:rsidP="00EE4600">
      <w:pPr>
        <w:numPr>
          <w:ilvl w:val="0"/>
          <w:numId w:val="13"/>
        </w:numPr>
        <w:spacing w:before="100" w:beforeAutospacing="1" w:after="120" w:line="240" w:lineRule="auto"/>
        <w:ind w:left="714" w:hanging="357"/>
        <w:rPr>
          <w:rFonts w:cstheme="minorHAnsi"/>
        </w:rPr>
      </w:pPr>
      <w:r w:rsidRPr="00EE4600">
        <w:rPr>
          <w:rFonts w:cstheme="minorHAnsi"/>
        </w:rPr>
        <w:t>Mitarbeitende in Pflegeeinrichtungen, Besuchende haben eine FFP2-Maske zu tragen.</w:t>
      </w:r>
    </w:p>
    <w:p w:rsidR="00F3177E" w:rsidRPr="00EE4600" w:rsidRDefault="00F3177E" w:rsidP="00EE4600">
      <w:pPr>
        <w:numPr>
          <w:ilvl w:val="0"/>
          <w:numId w:val="13"/>
        </w:numPr>
        <w:spacing w:before="100" w:beforeAutospacing="1" w:after="120" w:line="240" w:lineRule="auto"/>
        <w:ind w:left="714" w:hanging="357"/>
        <w:rPr>
          <w:rFonts w:cstheme="minorHAnsi"/>
        </w:rPr>
      </w:pPr>
      <w:r w:rsidRPr="00EE4600">
        <w:rPr>
          <w:rFonts w:cstheme="minorHAnsi"/>
        </w:rPr>
        <w:t>In Einrichtungen der Eingliederungshilfe wie bei Pflegeeinrichtungen.</w:t>
      </w:r>
    </w:p>
    <w:p w:rsidR="00F3177E" w:rsidRPr="00EE4600" w:rsidRDefault="00F3177E" w:rsidP="00EE4600">
      <w:pPr>
        <w:numPr>
          <w:ilvl w:val="0"/>
          <w:numId w:val="13"/>
        </w:numPr>
        <w:spacing w:before="100" w:beforeAutospacing="1" w:after="120" w:line="240" w:lineRule="auto"/>
        <w:ind w:left="714" w:hanging="357"/>
        <w:rPr>
          <w:rFonts w:cstheme="minorHAnsi"/>
        </w:rPr>
      </w:pPr>
      <w:r w:rsidRPr="00EE4600">
        <w:rPr>
          <w:rFonts w:cstheme="minorHAnsi"/>
        </w:rPr>
        <w:t>Bei Dienstleitungen ambulanter Pflegedienste für alle Personen, soweit dies mit der Art der Dienstleistung vereinbar ist.</w:t>
      </w:r>
    </w:p>
    <w:p w:rsidR="00F3177E" w:rsidRPr="00EE4600" w:rsidRDefault="00F3177E" w:rsidP="00EE4600">
      <w:pPr>
        <w:numPr>
          <w:ilvl w:val="0"/>
          <w:numId w:val="13"/>
        </w:numPr>
        <w:spacing w:before="100" w:beforeAutospacing="1" w:after="120" w:line="240" w:lineRule="auto"/>
        <w:ind w:left="714" w:hanging="357"/>
        <w:rPr>
          <w:rFonts w:cstheme="minorHAnsi"/>
          <w:color w:val="2B2B2B"/>
        </w:rPr>
      </w:pPr>
      <w:r w:rsidRPr="00EE4600">
        <w:rPr>
          <w:rFonts w:cstheme="minorHAnsi"/>
        </w:rPr>
        <w:t>In Verkehrsmitteln des öffentlichen Personennahverkehrs einschließlich Taxen und Schulbussen; die Maskenpflicht in Bahnhofsgebäuden entfällt.</w:t>
      </w:r>
      <w:r w:rsidRPr="00EE4600">
        <w:rPr>
          <w:rFonts w:cstheme="minorHAnsi"/>
        </w:rPr>
        <w:br/>
      </w:r>
      <w:r w:rsidRPr="00EE4600">
        <w:rPr>
          <w:rFonts w:cstheme="minorHAnsi"/>
        </w:rPr>
        <w:br/>
      </w:r>
      <w:r w:rsidRPr="00EE4600">
        <w:rPr>
          <w:rFonts w:cstheme="minorHAnsi"/>
          <w:color w:val="2B2B2B"/>
        </w:rPr>
        <w:t>Es wird weiterhin grundsätzlich empfohlen, in Innenräumen, in denen Gedränge oder vermehrtes Personenaufkommen herrscht, eine Mund-Nasen-Bedeckung zu tragen.</w:t>
      </w:r>
    </w:p>
    <w:p w:rsidR="00F3177E" w:rsidRPr="00EE4600" w:rsidRDefault="00F3177E" w:rsidP="00F3177E">
      <w:pPr>
        <w:pStyle w:val="StandardWeb"/>
        <w:shd w:val="clear" w:color="auto" w:fill="FFFFFF"/>
        <w:spacing w:line="420" w:lineRule="atLeast"/>
        <w:rPr>
          <w:rFonts w:asciiTheme="minorHAnsi" w:hAnsiTheme="minorHAnsi" w:cstheme="minorHAnsi"/>
          <w:color w:val="2B2B2B"/>
          <w:sz w:val="22"/>
          <w:szCs w:val="22"/>
        </w:rPr>
      </w:pPr>
      <w:r w:rsidRPr="00EE4600">
        <w:rPr>
          <w:rStyle w:val="Fett"/>
          <w:rFonts w:asciiTheme="minorHAnsi" w:hAnsiTheme="minorHAnsi" w:cstheme="minorHAnsi"/>
          <w:color w:val="2B2B2B"/>
          <w:sz w:val="22"/>
          <w:szCs w:val="22"/>
        </w:rPr>
        <w:t>2. Testverpflichtungen Krankenhäuser, Pflegeeinrichtungen, Kitas:</w:t>
      </w:r>
    </w:p>
    <w:p w:rsidR="00F3177E" w:rsidRPr="00EE4600" w:rsidRDefault="00F3177E" w:rsidP="00EE4600">
      <w:pPr>
        <w:numPr>
          <w:ilvl w:val="0"/>
          <w:numId w:val="13"/>
        </w:numPr>
        <w:spacing w:before="100" w:beforeAutospacing="1" w:after="120" w:line="240" w:lineRule="auto"/>
        <w:ind w:left="714" w:hanging="357"/>
        <w:rPr>
          <w:rFonts w:cstheme="minorHAnsi"/>
        </w:rPr>
      </w:pPr>
      <w:r w:rsidRPr="00EE4600">
        <w:rPr>
          <w:rFonts w:cstheme="minorHAnsi"/>
        </w:rPr>
        <w:t>Die Testpflicht für Mitarbeitende und Eltern in Kitas und für Kindertagespflegepersonen bleibt vorerst bestehen (3x wöchentliches Testen). Das Land stellt hierfür weiterhin kostenlos Antigen-Selbsttests zur Verfügung. Auch den Mitarbeitenden und Kindertagespflegepersonen stellt das Land weiterhin einen Test wöchentlich zur Verfügung.</w:t>
      </w:r>
    </w:p>
    <w:p w:rsidR="00F3177E" w:rsidRPr="00EE4600" w:rsidRDefault="00F3177E" w:rsidP="00EE4600">
      <w:pPr>
        <w:numPr>
          <w:ilvl w:val="0"/>
          <w:numId w:val="13"/>
        </w:numPr>
        <w:spacing w:before="100" w:beforeAutospacing="1" w:after="120" w:line="240" w:lineRule="auto"/>
        <w:ind w:left="714" w:hanging="357"/>
        <w:rPr>
          <w:rFonts w:cstheme="minorHAnsi"/>
        </w:rPr>
      </w:pPr>
      <w:r w:rsidRPr="00EE4600">
        <w:rPr>
          <w:rFonts w:cstheme="minorHAnsi"/>
        </w:rPr>
        <w:lastRenderedPageBreak/>
        <w:t>Ebenso bleiben die Testverpflichtungen in Einrichtungen der Pflege und Eingliederungshilfe bestehen.</w:t>
      </w:r>
    </w:p>
    <w:p w:rsidR="00F3177E" w:rsidRPr="00EE4600" w:rsidRDefault="00F3177E" w:rsidP="00EE4600">
      <w:pPr>
        <w:numPr>
          <w:ilvl w:val="0"/>
          <w:numId w:val="13"/>
        </w:numPr>
        <w:spacing w:before="100" w:beforeAutospacing="1" w:after="120" w:line="240" w:lineRule="auto"/>
        <w:ind w:left="714" w:hanging="357"/>
        <w:rPr>
          <w:rFonts w:cstheme="minorHAnsi"/>
          <w:color w:val="2B2B2B"/>
        </w:rPr>
      </w:pPr>
      <w:r w:rsidRPr="00EE4600">
        <w:rPr>
          <w:rFonts w:cstheme="minorHAnsi"/>
        </w:rPr>
        <w:t>Krankenhäuser: ein dem Infektionsgeschehen angemessenes Testkonzept ist Teil des Hygieneplanes.</w:t>
      </w:r>
      <w:r w:rsidRPr="00EE4600">
        <w:rPr>
          <w:rFonts w:cstheme="minorHAnsi"/>
          <w:color w:val="2B2B2B"/>
        </w:rPr>
        <w:br/>
      </w:r>
      <w:r w:rsidRPr="00EE4600">
        <w:rPr>
          <w:rFonts w:cstheme="minorHAnsi"/>
          <w:color w:val="2B2B2B"/>
        </w:rPr>
        <w:br/>
        <w:t xml:space="preserve">Im Sinne der allgemeinen Hygienemaßnahmen sollte außerdem grundsätzlich auf Hygiene geachtet werden. Hierzu wird </w:t>
      </w:r>
      <w:proofErr w:type="spellStart"/>
      <w:r w:rsidRPr="00EE4600">
        <w:rPr>
          <w:rFonts w:cstheme="minorHAnsi"/>
          <w:color w:val="2B2B2B"/>
        </w:rPr>
        <w:t>Betreiber:innen</w:t>
      </w:r>
      <w:proofErr w:type="spellEnd"/>
      <w:r w:rsidRPr="00EE4600">
        <w:rPr>
          <w:rFonts w:cstheme="minorHAnsi"/>
          <w:color w:val="2B2B2B"/>
        </w:rPr>
        <w:t xml:space="preserve"> sowie </w:t>
      </w:r>
      <w:proofErr w:type="spellStart"/>
      <w:r w:rsidRPr="00EE4600">
        <w:rPr>
          <w:rFonts w:cstheme="minorHAnsi"/>
          <w:color w:val="2B2B2B"/>
        </w:rPr>
        <w:t>Veranstalter:innen</w:t>
      </w:r>
      <w:proofErr w:type="spellEnd"/>
      <w:r w:rsidRPr="00EE4600">
        <w:rPr>
          <w:rFonts w:cstheme="minorHAnsi"/>
          <w:color w:val="2B2B2B"/>
        </w:rPr>
        <w:t xml:space="preserve"> empfohlen, entsprechende Hygienemaßnahmen wie Möglichkeiten zur Händedesinfektion, Reinigung von Oberflächen und Sanitäranlagen sowie regelmäßiges Lüften zu gewährleisten. Weiterhin kann auch freiwillig ein QR-Code für die Registrierung mit der Corona-Warn-</w:t>
      </w:r>
      <w:proofErr w:type="spellStart"/>
      <w:r w:rsidRPr="00EE4600">
        <w:rPr>
          <w:rFonts w:cstheme="minorHAnsi"/>
          <w:color w:val="2B2B2B"/>
        </w:rPr>
        <w:t>App</w:t>
      </w:r>
      <w:proofErr w:type="spellEnd"/>
      <w:r w:rsidRPr="00EE4600">
        <w:rPr>
          <w:rFonts w:cstheme="minorHAnsi"/>
          <w:color w:val="2B2B2B"/>
        </w:rPr>
        <w:t xml:space="preserve"> des RKI bereitgestellt werden.</w:t>
      </w:r>
    </w:p>
    <w:p w:rsidR="00F3177E" w:rsidRPr="00EE4600" w:rsidRDefault="00F3177E" w:rsidP="00F3177E">
      <w:pPr>
        <w:shd w:val="clear" w:color="auto" w:fill="FFFFFF"/>
        <w:spacing w:after="0" w:line="420" w:lineRule="atLeast"/>
        <w:rPr>
          <w:rFonts w:cstheme="minorHAnsi"/>
          <w:color w:val="2B2B2B"/>
        </w:rPr>
      </w:pPr>
      <w:r w:rsidRPr="00EE4600">
        <w:rPr>
          <w:rFonts w:cstheme="minorHAnsi"/>
          <w:b/>
          <w:bCs/>
          <w:color w:val="2B2B2B"/>
        </w:rPr>
        <w:br/>
      </w:r>
      <w:r w:rsidRPr="00EE4600">
        <w:rPr>
          <w:rFonts w:cstheme="minorHAnsi"/>
          <w:color w:val="2B2B2B"/>
        </w:rPr>
        <w:t xml:space="preserve">Die Corona-Bekämpfungsverordnung tritt am 3. April 2022 in Kraft und am 30. April 2022 außer Kraft; die Regelung über Kindertagesstätten tritt allerdings bereits vorher zum 18. April 2022 außer Kraft. Die vorstehend erläuterte Verordnung finden Sie wie gewohnt in der Downloadbox unserer Corona-Informationsseite: </w:t>
      </w:r>
      <w:hyperlink r:id="rId8" w:tgtFrame="_blank" w:history="1">
        <w:r w:rsidRPr="00EE4600">
          <w:rPr>
            <w:rStyle w:val="Hyperlink"/>
            <w:rFonts w:cstheme="minorHAnsi"/>
          </w:rPr>
          <w:t>Corona-Informationsseite der TALB.</w:t>
        </w:r>
      </w:hyperlink>
    </w:p>
    <w:p w:rsidR="00F3177E" w:rsidRPr="00EE4600" w:rsidRDefault="00F3177E" w:rsidP="00F3177E">
      <w:pPr>
        <w:pStyle w:val="StandardWeb"/>
        <w:shd w:val="clear" w:color="auto" w:fill="FFFFFF"/>
        <w:spacing w:line="420" w:lineRule="atLeast"/>
        <w:rPr>
          <w:rFonts w:asciiTheme="minorHAnsi" w:hAnsiTheme="minorHAnsi" w:cstheme="minorHAnsi"/>
          <w:color w:val="2B2B2B"/>
          <w:sz w:val="22"/>
          <w:szCs w:val="22"/>
        </w:rPr>
      </w:pPr>
      <w:r w:rsidRPr="00EE4600">
        <w:rPr>
          <w:rFonts w:asciiTheme="minorHAnsi" w:hAnsiTheme="minorHAnsi" w:cstheme="minorHAnsi"/>
          <w:color w:val="2B2B2B"/>
          <w:sz w:val="22"/>
          <w:szCs w:val="22"/>
        </w:rPr>
        <w:t>Wir halten Sie auf dem Laufenden.</w:t>
      </w:r>
      <w:r w:rsidRPr="00EE4600">
        <w:rPr>
          <w:rFonts w:asciiTheme="minorHAnsi" w:hAnsiTheme="minorHAnsi" w:cstheme="minorHAnsi"/>
          <w:color w:val="2B2B2B"/>
          <w:sz w:val="22"/>
          <w:szCs w:val="22"/>
        </w:rPr>
        <w:br/>
        <w:t xml:space="preserve">Ihr André </w:t>
      </w:r>
      <w:proofErr w:type="spellStart"/>
      <w:r w:rsidRPr="00EE4600">
        <w:rPr>
          <w:rFonts w:asciiTheme="minorHAnsi" w:hAnsiTheme="minorHAnsi" w:cstheme="minorHAnsi"/>
          <w:color w:val="2B2B2B"/>
          <w:sz w:val="22"/>
          <w:szCs w:val="22"/>
        </w:rPr>
        <w:t>Rosinski</w:t>
      </w:r>
      <w:proofErr w:type="spellEnd"/>
      <w:r w:rsidRPr="00EE4600">
        <w:rPr>
          <w:rFonts w:asciiTheme="minorHAnsi" w:hAnsiTheme="minorHAnsi" w:cstheme="minorHAnsi"/>
          <w:color w:val="2B2B2B"/>
          <w:sz w:val="22"/>
          <w:szCs w:val="22"/>
        </w:rPr>
        <w:br/>
        <w:t>Vorstand der Tourismus-Agentur Lübecker Bucht</w:t>
      </w:r>
    </w:p>
    <w:p w:rsidR="008B536F" w:rsidRPr="00EE4600" w:rsidRDefault="00F3177E" w:rsidP="00F3177E">
      <w:pPr>
        <w:pStyle w:val="StandardWeb"/>
        <w:shd w:val="clear" w:color="auto" w:fill="FFFFFF"/>
        <w:spacing w:before="720" w:beforeAutospacing="0" w:line="360" w:lineRule="atLeast"/>
        <w:rPr>
          <w:rFonts w:asciiTheme="minorHAnsi" w:hAnsiTheme="minorHAnsi" w:cstheme="minorHAnsi"/>
          <w:color w:val="2B2B2B"/>
          <w:sz w:val="22"/>
          <w:szCs w:val="22"/>
        </w:rPr>
      </w:pPr>
      <w:r w:rsidRPr="00EE4600">
        <w:rPr>
          <w:rFonts w:asciiTheme="minorHAnsi" w:hAnsiTheme="minorHAnsi" w:cstheme="minorHAnsi"/>
          <w:color w:val="2B2B2B"/>
          <w:sz w:val="22"/>
          <w:szCs w:val="22"/>
        </w:rPr>
        <w:t>Tel. +49 4503 / 7794-111 | Fax +49 4503 / 7794-200</w:t>
      </w:r>
      <w:r w:rsidRPr="00EE4600">
        <w:rPr>
          <w:rFonts w:asciiTheme="minorHAnsi" w:hAnsiTheme="minorHAnsi" w:cstheme="minorHAnsi"/>
          <w:color w:val="2B2B2B"/>
          <w:sz w:val="22"/>
          <w:szCs w:val="22"/>
        </w:rPr>
        <w:br/>
      </w:r>
      <w:hyperlink r:id="rId9" w:history="1">
        <w:r w:rsidRPr="00EE4600">
          <w:rPr>
            <w:rStyle w:val="Hyperlink"/>
            <w:rFonts w:asciiTheme="minorHAnsi" w:hAnsiTheme="minorHAnsi" w:cstheme="minorHAnsi"/>
            <w:sz w:val="22"/>
            <w:szCs w:val="22"/>
          </w:rPr>
          <w:t>arosinski@luebecker-bucht-ostsee.de</w:t>
        </w:r>
      </w:hyperlink>
      <w:r w:rsidRPr="00EE4600">
        <w:rPr>
          <w:rFonts w:asciiTheme="minorHAnsi" w:hAnsiTheme="minorHAnsi" w:cstheme="minorHAnsi"/>
          <w:color w:val="2B2B2B"/>
          <w:sz w:val="22"/>
          <w:szCs w:val="22"/>
        </w:rPr>
        <w:br/>
        <w:t>www.luebecker-bucht-partner.de</w:t>
      </w:r>
      <w:r w:rsidRPr="00EE4600">
        <w:rPr>
          <w:rFonts w:asciiTheme="minorHAnsi" w:hAnsiTheme="minorHAnsi" w:cstheme="minorHAnsi"/>
          <w:color w:val="2B2B2B"/>
          <w:sz w:val="22"/>
          <w:szCs w:val="22"/>
        </w:rPr>
        <w:br/>
      </w:r>
      <w:r w:rsidRPr="00EE4600">
        <w:rPr>
          <w:rFonts w:asciiTheme="minorHAnsi" w:hAnsiTheme="minorHAnsi" w:cstheme="minorHAnsi"/>
          <w:color w:val="2B2B2B"/>
          <w:sz w:val="22"/>
          <w:szCs w:val="22"/>
        </w:rPr>
        <w:br/>
        <w:t>Tourismus-Agentur Lübecker Bucht</w:t>
      </w:r>
      <w:r w:rsidRPr="00EE4600">
        <w:rPr>
          <w:rFonts w:asciiTheme="minorHAnsi" w:hAnsiTheme="minorHAnsi" w:cstheme="minorHAnsi"/>
          <w:color w:val="2B2B2B"/>
          <w:sz w:val="22"/>
          <w:szCs w:val="22"/>
        </w:rPr>
        <w:br/>
        <w:t xml:space="preserve">D - 23683 </w:t>
      </w:r>
      <w:proofErr w:type="spellStart"/>
      <w:r w:rsidRPr="00EE4600">
        <w:rPr>
          <w:rFonts w:asciiTheme="minorHAnsi" w:hAnsiTheme="minorHAnsi" w:cstheme="minorHAnsi"/>
          <w:color w:val="2B2B2B"/>
          <w:sz w:val="22"/>
          <w:szCs w:val="22"/>
        </w:rPr>
        <w:t>Scharbeutz</w:t>
      </w:r>
      <w:proofErr w:type="spellEnd"/>
      <w:r w:rsidRPr="00EE4600">
        <w:rPr>
          <w:rFonts w:asciiTheme="minorHAnsi" w:hAnsiTheme="minorHAnsi" w:cstheme="minorHAnsi"/>
          <w:color w:val="2B2B2B"/>
          <w:sz w:val="22"/>
          <w:szCs w:val="22"/>
        </w:rPr>
        <w:t xml:space="preserve"> | Strandallee 134</w:t>
      </w:r>
      <w:r w:rsidRPr="00EE4600">
        <w:rPr>
          <w:rFonts w:asciiTheme="minorHAnsi" w:hAnsiTheme="minorHAnsi" w:cstheme="minorHAnsi"/>
          <w:color w:val="2B2B2B"/>
          <w:sz w:val="22"/>
          <w:szCs w:val="22"/>
        </w:rPr>
        <w:br/>
      </w:r>
      <w:r w:rsidRPr="00EE4600">
        <w:rPr>
          <w:rFonts w:asciiTheme="minorHAnsi" w:hAnsiTheme="minorHAnsi" w:cstheme="minorHAnsi"/>
          <w:color w:val="2B2B2B"/>
          <w:sz w:val="22"/>
          <w:szCs w:val="22"/>
        </w:rPr>
        <w:br/>
        <w:t xml:space="preserve">Die Tourismus-Agentur Lübecker Bucht ist eine Anstalt öffentlichen Rechts der Stadt Neustadt in Holstein und der Gemeinden </w:t>
      </w:r>
      <w:proofErr w:type="spellStart"/>
      <w:r w:rsidRPr="00EE4600">
        <w:rPr>
          <w:rFonts w:asciiTheme="minorHAnsi" w:hAnsiTheme="minorHAnsi" w:cstheme="minorHAnsi"/>
          <w:color w:val="2B2B2B"/>
          <w:sz w:val="22"/>
          <w:szCs w:val="22"/>
        </w:rPr>
        <w:t>Scharbeutz</w:t>
      </w:r>
      <w:proofErr w:type="spellEnd"/>
      <w:r w:rsidRPr="00EE4600">
        <w:rPr>
          <w:rFonts w:asciiTheme="minorHAnsi" w:hAnsiTheme="minorHAnsi" w:cstheme="minorHAnsi"/>
          <w:color w:val="2B2B2B"/>
          <w:sz w:val="22"/>
          <w:szCs w:val="22"/>
        </w:rPr>
        <w:t xml:space="preserve"> und </w:t>
      </w:r>
      <w:proofErr w:type="spellStart"/>
      <w:r w:rsidRPr="00EE4600">
        <w:rPr>
          <w:rFonts w:asciiTheme="minorHAnsi" w:hAnsiTheme="minorHAnsi" w:cstheme="minorHAnsi"/>
          <w:color w:val="2B2B2B"/>
          <w:sz w:val="22"/>
          <w:szCs w:val="22"/>
        </w:rPr>
        <w:t>Sierksdorf</w:t>
      </w:r>
      <w:proofErr w:type="spellEnd"/>
      <w:r w:rsidRPr="00EE4600">
        <w:rPr>
          <w:rFonts w:asciiTheme="minorHAnsi" w:hAnsiTheme="minorHAnsi" w:cstheme="minorHAnsi"/>
          <w:color w:val="2B2B2B"/>
          <w:sz w:val="22"/>
          <w:szCs w:val="22"/>
        </w:rPr>
        <w:t>.</w:t>
      </w:r>
      <w:r w:rsidRPr="00EE4600">
        <w:rPr>
          <w:rFonts w:asciiTheme="minorHAnsi" w:hAnsiTheme="minorHAnsi" w:cstheme="minorHAnsi"/>
          <w:color w:val="2B2B2B"/>
          <w:sz w:val="22"/>
          <w:szCs w:val="22"/>
        </w:rPr>
        <w:br/>
      </w:r>
      <w:r w:rsidRPr="00EE4600">
        <w:rPr>
          <w:rFonts w:asciiTheme="minorHAnsi" w:hAnsiTheme="minorHAnsi" w:cstheme="minorHAnsi"/>
          <w:color w:val="2B2B2B"/>
          <w:sz w:val="22"/>
          <w:szCs w:val="22"/>
        </w:rPr>
        <w:br/>
        <w:t xml:space="preserve">Vorstand: André </w:t>
      </w:r>
      <w:proofErr w:type="spellStart"/>
      <w:r w:rsidRPr="00EE4600">
        <w:rPr>
          <w:rFonts w:asciiTheme="minorHAnsi" w:hAnsiTheme="minorHAnsi" w:cstheme="minorHAnsi"/>
          <w:color w:val="2B2B2B"/>
          <w:sz w:val="22"/>
          <w:szCs w:val="22"/>
        </w:rPr>
        <w:t>Rosinski</w:t>
      </w:r>
      <w:proofErr w:type="spellEnd"/>
      <w:r w:rsidRPr="00EE4600">
        <w:rPr>
          <w:rFonts w:asciiTheme="minorHAnsi" w:hAnsiTheme="minorHAnsi" w:cstheme="minorHAnsi"/>
          <w:color w:val="2B2B2B"/>
          <w:sz w:val="22"/>
          <w:szCs w:val="22"/>
        </w:rPr>
        <w:t xml:space="preserve"> | Steuer-Nr. 22/299/03043 | </w:t>
      </w:r>
      <w:proofErr w:type="spellStart"/>
      <w:r w:rsidRPr="00EE4600">
        <w:rPr>
          <w:rFonts w:asciiTheme="minorHAnsi" w:hAnsiTheme="minorHAnsi" w:cstheme="minorHAnsi"/>
          <w:color w:val="2B2B2B"/>
          <w:sz w:val="22"/>
          <w:szCs w:val="22"/>
        </w:rPr>
        <w:t>USt-IDNr</w:t>
      </w:r>
      <w:proofErr w:type="spellEnd"/>
      <w:r w:rsidRPr="00EE4600">
        <w:rPr>
          <w:rFonts w:asciiTheme="minorHAnsi" w:hAnsiTheme="minorHAnsi" w:cstheme="minorHAnsi"/>
          <w:color w:val="2B2B2B"/>
          <w:sz w:val="22"/>
          <w:szCs w:val="22"/>
        </w:rPr>
        <w:t>. DE289111337</w:t>
      </w:r>
    </w:p>
    <w:sectPr w:rsidR="008B536F" w:rsidRPr="00EE4600"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7C" w:rsidRDefault="0007477C" w:rsidP="003C7394">
      <w:pPr>
        <w:spacing w:after="0" w:line="240" w:lineRule="auto"/>
      </w:pPr>
      <w:r>
        <w:separator/>
      </w:r>
    </w:p>
  </w:endnote>
  <w:endnote w:type="continuationSeparator" w:id="0">
    <w:p w:rsidR="0007477C" w:rsidRDefault="0007477C"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7C" w:rsidRDefault="0007477C" w:rsidP="003C7394">
      <w:pPr>
        <w:spacing w:after="0" w:line="240" w:lineRule="auto"/>
      </w:pPr>
      <w:r>
        <w:separator/>
      </w:r>
    </w:p>
  </w:footnote>
  <w:footnote w:type="continuationSeparator" w:id="0">
    <w:p w:rsidR="0007477C" w:rsidRDefault="0007477C"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F3177E">
      <w:rPr>
        <w:b/>
        <w:color w:val="FF0000"/>
      </w:rPr>
      <w:t>30</w:t>
    </w:r>
    <w:r w:rsidR="00BE6881">
      <w:rPr>
        <w:b/>
        <w:color w:val="FF0000"/>
      </w:rPr>
      <w:t>.03</w:t>
    </w:r>
    <w:r w:rsidR="0039072E">
      <w:rPr>
        <w:b/>
        <w:color w:val="FF0000"/>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1A6"/>
    <w:multiLevelType w:val="multilevel"/>
    <w:tmpl w:val="D252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535DB"/>
    <w:multiLevelType w:val="multilevel"/>
    <w:tmpl w:val="9952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84245"/>
    <w:multiLevelType w:val="multilevel"/>
    <w:tmpl w:val="2348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2657D"/>
    <w:multiLevelType w:val="multilevel"/>
    <w:tmpl w:val="646E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42840"/>
    <w:multiLevelType w:val="multilevel"/>
    <w:tmpl w:val="D57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6F1E"/>
    <w:multiLevelType w:val="multilevel"/>
    <w:tmpl w:val="252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D34C1F"/>
    <w:multiLevelType w:val="multilevel"/>
    <w:tmpl w:val="30D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46882"/>
    <w:multiLevelType w:val="multilevel"/>
    <w:tmpl w:val="1D6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F1054"/>
    <w:multiLevelType w:val="multilevel"/>
    <w:tmpl w:val="1EF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61ED9"/>
    <w:multiLevelType w:val="multilevel"/>
    <w:tmpl w:val="45FA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17605"/>
    <w:multiLevelType w:val="multilevel"/>
    <w:tmpl w:val="C720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56396"/>
    <w:multiLevelType w:val="multilevel"/>
    <w:tmpl w:val="893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323F2"/>
    <w:multiLevelType w:val="multilevel"/>
    <w:tmpl w:val="799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1365F"/>
    <w:multiLevelType w:val="multilevel"/>
    <w:tmpl w:val="3AC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B01CAF"/>
    <w:multiLevelType w:val="multilevel"/>
    <w:tmpl w:val="298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3"/>
  </w:num>
  <w:num w:numId="4">
    <w:abstractNumId w:val="11"/>
  </w:num>
  <w:num w:numId="5">
    <w:abstractNumId w:val="14"/>
  </w:num>
  <w:num w:numId="6">
    <w:abstractNumId w:val="5"/>
  </w:num>
  <w:num w:numId="7">
    <w:abstractNumId w:val="13"/>
  </w:num>
  <w:num w:numId="8">
    <w:abstractNumId w:val="1"/>
  </w:num>
  <w:num w:numId="9">
    <w:abstractNumId w:val="6"/>
  </w:num>
  <w:num w:numId="10">
    <w:abstractNumId w:val="8"/>
  </w:num>
  <w:num w:numId="11">
    <w:abstractNumId w:val="4"/>
  </w:num>
  <w:num w:numId="12">
    <w:abstractNumId w:val="9"/>
  </w:num>
  <w:num w:numId="13">
    <w:abstractNumId w:val="2"/>
  </w:num>
  <w:num w:numId="14">
    <w:abstractNumId w:val="7"/>
  </w:num>
  <w:num w:numId="1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7477C"/>
    <w:rsid w:val="000761DF"/>
    <w:rsid w:val="0009308C"/>
    <w:rsid w:val="000A463E"/>
    <w:rsid w:val="000A7BAF"/>
    <w:rsid w:val="000E1C21"/>
    <w:rsid w:val="000F650E"/>
    <w:rsid w:val="00106BF0"/>
    <w:rsid w:val="00124D61"/>
    <w:rsid w:val="00133802"/>
    <w:rsid w:val="00134B2B"/>
    <w:rsid w:val="00140ECA"/>
    <w:rsid w:val="00146D12"/>
    <w:rsid w:val="001478F1"/>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2EDF"/>
    <w:rsid w:val="002B3466"/>
    <w:rsid w:val="002B533A"/>
    <w:rsid w:val="002C0234"/>
    <w:rsid w:val="002D1C05"/>
    <w:rsid w:val="002F34FF"/>
    <w:rsid w:val="00301115"/>
    <w:rsid w:val="0031701F"/>
    <w:rsid w:val="00337266"/>
    <w:rsid w:val="00347462"/>
    <w:rsid w:val="00356006"/>
    <w:rsid w:val="00360F18"/>
    <w:rsid w:val="0038523D"/>
    <w:rsid w:val="0039072E"/>
    <w:rsid w:val="003B5C15"/>
    <w:rsid w:val="003B64C6"/>
    <w:rsid w:val="003B72D5"/>
    <w:rsid w:val="003C012F"/>
    <w:rsid w:val="003C4806"/>
    <w:rsid w:val="003C61C2"/>
    <w:rsid w:val="003C7082"/>
    <w:rsid w:val="003C7394"/>
    <w:rsid w:val="003F191B"/>
    <w:rsid w:val="003F6E3D"/>
    <w:rsid w:val="004036B7"/>
    <w:rsid w:val="004127B6"/>
    <w:rsid w:val="004172B3"/>
    <w:rsid w:val="004420CC"/>
    <w:rsid w:val="00452187"/>
    <w:rsid w:val="0045272D"/>
    <w:rsid w:val="0045297F"/>
    <w:rsid w:val="00490463"/>
    <w:rsid w:val="004A1722"/>
    <w:rsid w:val="004F7A21"/>
    <w:rsid w:val="00507F04"/>
    <w:rsid w:val="005131B1"/>
    <w:rsid w:val="00527C7B"/>
    <w:rsid w:val="00540881"/>
    <w:rsid w:val="0054455C"/>
    <w:rsid w:val="005C2590"/>
    <w:rsid w:val="005C6CAF"/>
    <w:rsid w:val="005D73A6"/>
    <w:rsid w:val="005F3A13"/>
    <w:rsid w:val="00613484"/>
    <w:rsid w:val="00651FC5"/>
    <w:rsid w:val="006661FB"/>
    <w:rsid w:val="00671074"/>
    <w:rsid w:val="006738BC"/>
    <w:rsid w:val="0067491B"/>
    <w:rsid w:val="006A0DB3"/>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30B"/>
    <w:rsid w:val="0082283C"/>
    <w:rsid w:val="00824EA0"/>
    <w:rsid w:val="00833DE9"/>
    <w:rsid w:val="008473CA"/>
    <w:rsid w:val="0085416B"/>
    <w:rsid w:val="008620A9"/>
    <w:rsid w:val="0086552E"/>
    <w:rsid w:val="008738D6"/>
    <w:rsid w:val="008A4D07"/>
    <w:rsid w:val="008B15F4"/>
    <w:rsid w:val="008B1B34"/>
    <w:rsid w:val="008B536F"/>
    <w:rsid w:val="008F222A"/>
    <w:rsid w:val="00910EDB"/>
    <w:rsid w:val="0091219E"/>
    <w:rsid w:val="00913C8B"/>
    <w:rsid w:val="009300CE"/>
    <w:rsid w:val="00941899"/>
    <w:rsid w:val="009524CE"/>
    <w:rsid w:val="009541D4"/>
    <w:rsid w:val="00954793"/>
    <w:rsid w:val="009602CE"/>
    <w:rsid w:val="00963ABD"/>
    <w:rsid w:val="00990D28"/>
    <w:rsid w:val="00996B6E"/>
    <w:rsid w:val="009A5F4C"/>
    <w:rsid w:val="009C629B"/>
    <w:rsid w:val="009D3F3A"/>
    <w:rsid w:val="009E0381"/>
    <w:rsid w:val="009E283B"/>
    <w:rsid w:val="009F49CF"/>
    <w:rsid w:val="009F7125"/>
    <w:rsid w:val="00A06AC9"/>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2320D"/>
    <w:rsid w:val="00B40BD4"/>
    <w:rsid w:val="00B47821"/>
    <w:rsid w:val="00B53F5D"/>
    <w:rsid w:val="00B565E2"/>
    <w:rsid w:val="00B759DB"/>
    <w:rsid w:val="00B81660"/>
    <w:rsid w:val="00B85B80"/>
    <w:rsid w:val="00B95AFB"/>
    <w:rsid w:val="00BD1C82"/>
    <w:rsid w:val="00BD2F76"/>
    <w:rsid w:val="00BE2CEB"/>
    <w:rsid w:val="00BE6881"/>
    <w:rsid w:val="00C01F76"/>
    <w:rsid w:val="00C205B0"/>
    <w:rsid w:val="00C3511D"/>
    <w:rsid w:val="00C42618"/>
    <w:rsid w:val="00C43539"/>
    <w:rsid w:val="00C46821"/>
    <w:rsid w:val="00C64BEF"/>
    <w:rsid w:val="00C76297"/>
    <w:rsid w:val="00C769C9"/>
    <w:rsid w:val="00C94EB0"/>
    <w:rsid w:val="00CB72BF"/>
    <w:rsid w:val="00CD2967"/>
    <w:rsid w:val="00CE2A2E"/>
    <w:rsid w:val="00CE75B7"/>
    <w:rsid w:val="00CF4B21"/>
    <w:rsid w:val="00D0167D"/>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2EA6"/>
    <w:rsid w:val="00E15FE9"/>
    <w:rsid w:val="00E37CA9"/>
    <w:rsid w:val="00E416FC"/>
    <w:rsid w:val="00E44A5A"/>
    <w:rsid w:val="00E556B3"/>
    <w:rsid w:val="00E73B21"/>
    <w:rsid w:val="00E74D93"/>
    <w:rsid w:val="00E82887"/>
    <w:rsid w:val="00E978F8"/>
    <w:rsid w:val="00EC2E9D"/>
    <w:rsid w:val="00EE4600"/>
    <w:rsid w:val="00EF0501"/>
    <w:rsid w:val="00EF3B74"/>
    <w:rsid w:val="00F05C8D"/>
    <w:rsid w:val="00F0788C"/>
    <w:rsid w:val="00F152BC"/>
    <w:rsid w:val="00F20077"/>
    <w:rsid w:val="00F21708"/>
    <w:rsid w:val="00F22123"/>
    <w:rsid w:val="00F228FE"/>
    <w:rsid w:val="00F3177E"/>
    <w:rsid w:val="00F51A59"/>
    <w:rsid w:val="00F51E3B"/>
    <w:rsid w:val="00F6175D"/>
    <w:rsid w:val="00F97E2F"/>
    <w:rsid w:val="00FA02CB"/>
    <w:rsid w:val="00FA72AA"/>
    <w:rsid w:val="00FB2CD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58988379">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04617026">
      <w:bodyDiv w:val="1"/>
      <w:marLeft w:val="0"/>
      <w:marRight w:val="0"/>
      <w:marTop w:val="0"/>
      <w:marBottom w:val="0"/>
      <w:divBdr>
        <w:top w:val="none" w:sz="0" w:space="0" w:color="auto"/>
        <w:left w:val="none" w:sz="0" w:space="0" w:color="auto"/>
        <w:bottom w:val="none" w:sz="0" w:space="0" w:color="auto"/>
        <w:right w:val="none" w:sz="0" w:space="0" w:color="auto"/>
      </w:divBdr>
    </w:div>
    <w:div w:id="118115617">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78275580">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35938999">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58564594">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38746036">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51241446">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67056108">
      <w:bodyDiv w:val="1"/>
      <w:marLeft w:val="0"/>
      <w:marRight w:val="0"/>
      <w:marTop w:val="0"/>
      <w:marBottom w:val="0"/>
      <w:divBdr>
        <w:top w:val="none" w:sz="0" w:space="0" w:color="auto"/>
        <w:left w:val="none" w:sz="0" w:space="0" w:color="auto"/>
        <w:bottom w:val="none" w:sz="0" w:space="0" w:color="auto"/>
        <w:right w:val="none" w:sz="0" w:space="0" w:color="auto"/>
      </w:divBdr>
      <w:divsChild>
        <w:div w:id="937060749">
          <w:marLeft w:val="0"/>
          <w:marRight w:val="0"/>
          <w:marTop w:val="0"/>
          <w:marBottom w:val="0"/>
          <w:divBdr>
            <w:top w:val="none" w:sz="0" w:space="0" w:color="auto"/>
            <w:left w:val="none" w:sz="0" w:space="0" w:color="auto"/>
            <w:bottom w:val="none" w:sz="0" w:space="0" w:color="auto"/>
            <w:right w:val="none" w:sz="0" w:space="0" w:color="auto"/>
          </w:divBdr>
        </w:div>
        <w:div w:id="1647972681">
          <w:marLeft w:val="0"/>
          <w:marRight w:val="0"/>
          <w:marTop w:val="0"/>
          <w:marBottom w:val="0"/>
          <w:divBdr>
            <w:top w:val="none" w:sz="0" w:space="0" w:color="auto"/>
            <w:left w:val="none" w:sz="0" w:space="0" w:color="auto"/>
            <w:bottom w:val="none" w:sz="0" w:space="0" w:color="auto"/>
            <w:right w:val="none" w:sz="0" w:space="0" w:color="auto"/>
          </w:divBdr>
        </w:div>
      </w:divsChild>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3275050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08638797">
      <w:bodyDiv w:val="1"/>
      <w:marLeft w:val="0"/>
      <w:marRight w:val="0"/>
      <w:marTop w:val="0"/>
      <w:marBottom w:val="0"/>
      <w:divBdr>
        <w:top w:val="none" w:sz="0" w:space="0" w:color="auto"/>
        <w:left w:val="none" w:sz="0" w:space="0" w:color="auto"/>
        <w:bottom w:val="none" w:sz="0" w:space="0" w:color="auto"/>
        <w:right w:val="none" w:sz="0" w:space="0" w:color="auto"/>
      </w:divBdr>
    </w:div>
    <w:div w:id="1219629808">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79223012">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690255613">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18626009">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57240795">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14828511">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1995794619">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 w:id="2066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9278889/9804e1394-r9k9a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2022-03-31T10:46:00Z</dcterms:created>
  <dcterms:modified xsi:type="dcterms:W3CDTF">2022-03-31T10:49:00Z</dcterms:modified>
</cp:coreProperties>
</file>